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 xml:space="preserve">1 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>
      <w:pPr>
        <w:ind w:left="3520" w:hanging="3092" w:hangingChars="11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975" w:hangingChars="110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雅安市2023年度重点文艺创作项目拟扶持名单</w:t>
      </w:r>
    </w:p>
    <w:p>
      <w:pPr>
        <w:pStyle w:val="2"/>
        <w:rPr>
          <w:rFonts w:hint="default"/>
          <w:b/>
          <w:bCs w:val="0"/>
          <w:lang w:val="en-US" w:eastAsia="zh-CN"/>
        </w:rPr>
      </w:pPr>
    </w:p>
    <w:p>
      <w:pPr>
        <w:pStyle w:val="2"/>
        <w:rPr>
          <w:rFonts w:hint="default"/>
          <w:b/>
          <w:bCs w:val="0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11"/>
        <w:gridCol w:w="918"/>
        <w:gridCol w:w="2290"/>
        <w:gridCol w:w="162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类别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推荐单位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扶持类型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高富华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文学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茶叶天路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市作协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1类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陈果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文学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通俗理论读物、少儿读本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我从熊猫老家来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市作协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2类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霞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汉源纪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——流沙河十年精品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选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汉源县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2类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庞世明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美术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油画《绿色茶乡》系列组画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01—020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市美协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1类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郑汝成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摄影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作品集《逝去的乡村》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市摄协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2类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宝兴县文旅局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美术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绘本《和声的故事》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宝兴县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2类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周昊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歌曲《雨城姑娘》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市音协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1类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李宣康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歌曲《欢迎到彝家来—敬酒歌》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市音协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2类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李心丹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歌曲《蒙顶梦茶》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名山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2类</w:t>
            </w:r>
          </w:p>
        </w:tc>
      </w:tr>
    </w:tbl>
    <w:p>
      <w:pPr>
        <w:ind w:firstLine="3253" w:firstLineChars="900"/>
        <w:jc w:val="both"/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  <w:t>评委简介</w:t>
      </w:r>
    </w:p>
    <w:p>
      <w:pPr>
        <w:rPr>
          <w:rFonts w:hint="default" w:ascii="Times New Roman" w:hAnsi="Times New Roman" w:cs="Times New Roman"/>
          <w:b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6"/>
          <w:szCs w:val="36"/>
          <w:lang w:val="en-US" w:eastAsia="zh-CN"/>
        </w:rPr>
        <w:t>骆平，女，笔名欢茉、明净。国家一级作家，四川师范大学二级教授。四川省作家协会副主席，四川省曲艺家协会副主席，四川省学术和技术带头人，享受国务院政府特殊津贴专家，天府万人文化领军人才，成都市文学院特邀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6"/>
          <w:szCs w:val="36"/>
          <w:lang w:val="en-US" w:eastAsia="zh-CN"/>
        </w:rPr>
        <w:t>彭涛，男，著名作曲家，国家一级作曲，国家文旅部优秀专家，四川省音协副主席，四川省流行音乐协会副会长。作品曾荣获文化部“文华音乐创作奖”、中宣部“五个一工程”作品入选奖、中国舞蹈“荷花奖”音乐创作银奖等多项国家及省部级大奖。多次担任四川省重大文艺晚会音乐总监及声乐大赛评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6"/>
          <w:szCs w:val="36"/>
          <w:lang w:val="en-US" w:eastAsia="zh-CN"/>
        </w:rPr>
        <w:t>熊火花，女，教授，乐山师范学院美术与设计学院院长，中国美术家协会会员，678艺术联盟成员。2024年14届全国美展优化展区入选，2019年作品《青山守护者们》油画作品第十三届全国美术作品展，并荣选为四川省进京展览作品之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  <w:docVar w:name="KSO_WPS_MARK_KEY" w:val="820b36d6-ab82-4519-abbd-28228028f79c"/>
  </w:docVars>
  <w:rsids>
    <w:rsidRoot w:val="62886AC8"/>
    <w:rsid w:val="628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2024-08-12T01:21:00Z</dcterms:created>
  <dc:creator>Administrator</dc:creator>
  <cp:lastModifiedBy>Administrator</cp:lastModifiedBy>
  <dcterms:modified xsi:type="dcterms:W3CDTF">2024-08-12T01:24:14Z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6DC4F2A8513E4394883536B1F677FC9B_11</vt:lpwstr>
  </property>
</Properties>
</file>