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37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  <w:t>登记号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  <w:t>收件日期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雅安市优秀作品（文学类）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成果补贴申报表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 报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工作单位：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联系地址：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填表日期：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县（区）文联（审核人签字）：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" w:firstLineChars="150"/>
        <w:textAlignment w:val="auto"/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市属协会（审核人签字）：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6"/>
          <w:szCs w:val="36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填表说明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1.封面左上方的登记号和收件日期，申报人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及县（区）文联、市作协、市评协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不填写。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成果若较多，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可自行增加行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3.作品分别对应“公开出版”“发表报刊”“转载报刊”“作品获奖”完整、准确填写，包括出版社单位、刊物名称以及赛事名称、主办单位、具体奖项。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4.“发表时间”一栏，填写出版、发表、转载或获奖的时间。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5.“作者署名”一栏，涉及多个作者的，应填写完整。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作品体裁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”一栏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长篇小说、中篇小说、短篇小说、小小说、诗歌（含旧体诗词、散文诗）、散文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杂文、报告文学（含纪实文学、传记文学）、电视剧剧本、电影剧本、儿童文学、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文学理论、文艺评论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、文学翻译（含民族语言翻译）。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字数（行数）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”一栏，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非诗歌类作品，按发表作品字数填写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（个位数四舍五入）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；诗歌类作品，按发表作品的行数填写，组诗可申报作品的总行数，也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将组诗的每首作品单独填写并申报行数。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8.“作者计分”一栏，由申报人对照《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雅安市优秀文艺作品补贴评分细则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》标准，自行对每件作品打分、总计分。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9.“协会初审”一栏，由市作协、市评协或县（区）文联根据申报人提供的证明材料审核、计分（含总计分）。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.本表一式两份A4纸打印，单独装订；申报证明材料用A4纸复印后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，按填报作品顺序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另行装订成册，纸质材料报送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市作协或市评协。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.本表的电子文档和申报证明材料的电子文档请发送到指定邮箱：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1102462581@qq.com。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问题咨询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，请与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市作协、市评协或市文联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市作协联系人：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何  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18981617123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市评协联系人：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  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13882439237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1417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李姝坛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13981648307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雅安市优秀文艺作品（文学类）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成果申报</w:t>
      </w:r>
    </w:p>
    <w:p>
      <w:pPr>
        <w:wordWrap w:val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所属门类：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             申报年度：</w:t>
      </w:r>
    </w:p>
    <w:tbl>
      <w:tblPr>
        <w:tblStyle w:val="6"/>
        <w:tblW w:w="14199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66"/>
        <w:gridCol w:w="1395"/>
        <w:gridCol w:w="1215"/>
        <w:gridCol w:w="1170"/>
        <w:gridCol w:w="1005"/>
        <w:gridCol w:w="900"/>
        <w:gridCol w:w="1050"/>
        <w:gridCol w:w="1395"/>
        <w:gridCol w:w="1095"/>
        <w:gridCol w:w="109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报刊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转载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报刊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获奖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发表时间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作者署名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作品体裁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（行数）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计分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初审</w:t>
            </w:r>
          </w:p>
        </w:tc>
        <w:tc>
          <w:tcPr>
            <w:tcW w:w="10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066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66" w:type="dxa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总计分</w:t>
            </w: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7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5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  <w:vAlign w:val="top"/>
          </w:tcPr>
          <w:p>
            <w:pPr>
              <w:wordWrap w:val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wordWrap w:val="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1304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</w:p>
    <w:tbl>
      <w:tblPr>
        <w:tblStyle w:val="5"/>
        <w:tblpPr w:leftFromText="180" w:rightFromText="180" w:vertAnchor="text" w:horzAnchor="page" w:tblpX="1969" w:tblpY="30"/>
        <w:tblOverlap w:val="never"/>
        <w:tblW w:w="3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  <w:t>登记号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32"/>
                <w:szCs w:val="32"/>
              </w:rPr>
              <w:t>收件日期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雅安市优秀作品（艺术类）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成果补贴申报表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 报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工作单位：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联系地址：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填表日期：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default" w:ascii="Times New Roman" w:hAnsi="Times New Roman" w:cs="Times New Roman"/>
          <w:color w:val="auto"/>
          <w:w w:val="8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县（区）文联（审核人签字）：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" w:firstLineChars="150"/>
        <w:textAlignment w:val="auto"/>
        <w:rPr>
          <w:rFonts w:hint="default" w:ascii="Times New Roman" w:hAnsi="Times New Roman" w:cs="Times New Roman"/>
          <w:color w:val="auto"/>
          <w:w w:val="90"/>
          <w:sz w:val="32"/>
          <w:szCs w:val="32"/>
          <w:lang w:eastAsia="zh-CN"/>
        </w:rPr>
      </w:pPr>
    </w:p>
    <w:p>
      <w:pPr>
        <w:ind w:firstLine="480" w:firstLineChars="150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市属协会（审核人签字）：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br w:type="page"/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填表说明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left" w:pos="284"/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1.封面左上方的登记号和收件日期，申报人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及县（区）文联、市属相关艺术家协会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不填写。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成果若较多，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可自行增加行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4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3.作品分别对应“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展演赛事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入选赛事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”“获奖赛事”“发表报刊”完整、准确填写，包括展演、入选、获奖的赛事名称、主办单位、具体奖项以及发表报刊名称。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4.“发表时间”一栏，填写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入选、展演、获奖或发表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的时间。</w:t>
      </w:r>
    </w:p>
    <w:p>
      <w:pPr>
        <w:pStyle w:val="8"/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5.“艺术门类”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一栏，填写音乐、舞蹈、美术、书法、摄影、戏曲、电影、电视等。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6.“作者署名”一栏，涉及多个作者的，应填写完整。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7.“作者计分”一栏，由申报人对照《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雅安市优秀文艺作品补贴评分细则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》标准，自行对每件作品打分、总计分。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8.“协会初审”一栏，由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市属相关艺术家协会或县（区）文联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根据申报人提供的证明材料审核、计分（含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总计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分）。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本表一式两份A4纸打印，单独装订；申报证明材料用A4纸复印后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，按填报作品顺序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另行装订成册，纸质材料报送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市属相关艺术家协会。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.本表的电子文档和申报证明材料的电子文档请发送到指定邮箱：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1102462581@qq.com。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.若有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咨询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，请与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市属相关艺术家协会或市文联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市文联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李姝坛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13981648307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市美协联系人：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庞世明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17738858389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市书协联系人：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田昭敏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15983531771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市音协联系人：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廖  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15983529952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市舞协联系人：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陈  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15008313165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市摄协联系人：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周志坚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18608351476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市影协联系人：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周慧娟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18608353947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市剧协联系人：郑露萍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13981618992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雅安市优秀文艺作品（艺术类）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成果申报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所属门类：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                          申报年度：</w:t>
      </w:r>
    </w:p>
    <w:tbl>
      <w:tblPr>
        <w:tblStyle w:val="6"/>
        <w:tblW w:w="14754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02"/>
        <w:gridCol w:w="1498"/>
        <w:gridCol w:w="1281"/>
        <w:gridCol w:w="1416"/>
        <w:gridCol w:w="1818"/>
        <w:gridCol w:w="1342"/>
        <w:gridCol w:w="926"/>
        <w:gridCol w:w="858"/>
        <w:gridCol w:w="940"/>
        <w:gridCol w:w="941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赛事</w:t>
            </w: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入选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赛事</w:t>
            </w: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赛事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报刊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发表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艺术门类</w:t>
            </w: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作者署名</w:t>
            </w: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计分</w:t>
            </w: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初审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  <w:t>总计分</w:t>
            </w:r>
          </w:p>
        </w:tc>
        <w:tc>
          <w:tcPr>
            <w:tcW w:w="14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699139B6"/>
    <w:rsid w:val="699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2023-04-18T02:36:00Z</dcterms:created>
  <dc:creator>Administrator</dc:creator>
  <cp:lastModifiedBy>Administrator</cp:lastModifiedBy>
  <dcterms:modified xsi:type="dcterms:W3CDTF">2023-04-18T02:38:55Z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D42C25AC2A91466BAA90E7AF436D8127</vt:lpwstr>
  </property>
</Properties>
</file>